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04B" w:rsidRPr="006F004B" w:rsidRDefault="006F004B" w:rsidP="006F00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bookmarkStart w:id="0" w:name="_GoBack"/>
      <w:bookmarkEnd w:id="0"/>
    </w:p>
    <w:p w:rsidR="006F004B" w:rsidRPr="006F004B" w:rsidRDefault="006F004B" w:rsidP="006F00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F004B">
        <w:rPr>
          <w:rFonts w:ascii="Arial" w:eastAsia="Times New Roman" w:hAnsi="Arial" w:cs="Arial"/>
          <w:b/>
          <w:bCs/>
          <w:color w:val="006400"/>
          <w:sz w:val="28"/>
          <w:szCs w:val="28"/>
          <w:lang w:eastAsia="ru-RU"/>
        </w:rPr>
        <w:t>Адвокат Дроворуб Людмила Ивановна, член Карагандинской областной коллегии адвокатов, осуществляет адвокатскую деятельность индивидуально. Ч</w:t>
      </w:r>
      <w:r w:rsidRPr="006F004B">
        <w:rPr>
          <w:rFonts w:ascii="Arial" w:eastAsia="Times New Roman" w:hAnsi="Arial" w:cs="Arial"/>
          <w:b/>
          <w:bCs/>
          <w:color w:val="006400"/>
          <w:sz w:val="27"/>
          <w:szCs w:val="27"/>
          <w:lang w:eastAsia="ru-RU"/>
        </w:rPr>
        <w:t>лен международного клуба "Найди адвоката", член профессионального сообщества юристов и адвокатов "</w:t>
      </w:r>
      <w:proofErr w:type="spellStart"/>
      <w:r w:rsidRPr="006F004B">
        <w:rPr>
          <w:rFonts w:ascii="Arial" w:eastAsia="Times New Roman" w:hAnsi="Arial" w:cs="Arial"/>
          <w:b/>
          <w:bCs/>
          <w:color w:val="006400"/>
          <w:sz w:val="27"/>
          <w:szCs w:val="27"/>
          <w:lang w:eastAsia="ru-RU"/>
        </w:rPr>
        <w:t>Праворуб</w:t>
      </w:r>
      <w:proofErr w:type="spellEnd"/>
      <w:r w:rsidRPr="006F004B">
        <w:rPr>
          <w:rFonts w:ascii="Arial" w:eastAsia="Times New Roman" w:hAnsi="Arial" w:cs="Arial"/>
          <w:b/>
          <w:bCs/>
          <w:color w:val="006400"/>
          <w:sz w:val="27"/>
          <w:szCs w:val="27"/>
          <w:lang w:eastAsia="ru-RU"/>
        </w:rPr>
        <w:t>". </w:t>
      </w:r>
    </w:p>
    <w:p w:rsidR="006F004B" w:rsidRPr="006F004B" w:rsidRDefault="006F004B" w:rsidP="006F00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F004B">
        <w:rPr>
          <w:rFonts w:ascii="Arial" w:eastAsia="Times New Roman" w:hAnsi="Arial" w:cs="Arial"/>
          <w:b/>
          <w:bCs/>
          <w:color w:val="006400"/>
          <w:sz w:val="27"/>
          <w:szCs w:val="27"/>
          <w:lang w:eastAsia="ru-RU"/>
        </w:rPr>
        <w:t>    Неоднократно награждалась грамотами, премиями, медалями Президиумами Северо</w:t>
      </w:r>
      <w:r w:rsidRPr="006F004B">
        <w:rPr>
          <w:rFonts w:ascii="Arial" w:eastAsia="Times New Roman" w:hAnsi="Arial" w:cs="Arial"/>
          <w:b/>
          <w:bCs/>
          <w:color w:val="006400"/>
          <w:sz w:val="28"/>
          <w:szCs w:val="28"/>
          <w:lang w:eastAsia="ru-RU"/>
        </w:rPr>
        <w:t>-Казахстанской областной коллегии адвокатов, Карагандинской областной коллегии адвокатов, Департаментом юстиции Карагандинской области, Республиканской коллегией адвокатов Казахстана.</w:t>
      </w:r>
    </w:p>
    <w:p w:rsidR="006F004B" w:rsidRPr="006F004B" w:rsidRDefault="006F004B" w:rsidP="006F00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F004B">
        <w:rPr>
          <w:rFonts w:ascii="Arial Black" w:eastAsia="Times New Roman" w:hAnsi="Arial Black" w:cs="Times New Roman"/>
          <w:color w:val="006400"/>
          <w:sz w:val="24"/>
          <w:szCs w:val="24"/>
          <w:lang w:eastAsia="ru-RU"/>
        </w:rPr>
        <w:t> Осуществляет следующие виды деятельности:</w:t>
      </w:r>
      <w:r w:rsidRPr="006F004B">
        <w:rPr>
          <w:rFonts w:ascii="Arial Black" w:eastAsia="Times New Roman" w:hAnsi="Arial Black" w:cs="Times New Roman"/>
          <w:color w:val="006400"/>
          <w:sz w:val="24"/>
          <w:szCs w:val="24"/>
          <w:lang w:eastAsia="ru-RU"/>
        </w:rPr>
        <w:br/>
        <w:t> представительство в суде и других органах и организациях;</w:t>
      </w:r>
      <w:r w:rsidRPr="006F004B">
        <w:rPr>
          <w:rFonts w:ascii="Arial Black" w:eastAsia="Times New Roman" w:hAnsi="Arial Black" w:cs="Times New Roman"/>
          <w:color w:val="006400"/>
          <w:sz w:val="24"/>
          <w:szCs w:val="24"/>
          <w:lang w:eastAsia="ru-RU"/>
        </w:rPr>
        <w:br/>
        <w:t> консультации по вопросам права;</w:t>
      </w:r>
      <w:r w:rsidRPr="006F004B">
        <w:rPr>
          <w:rFonts w:ascii="Arial Black" w:eastAsia="Times New Roman" w:hAnsi="Arial Black" w:cs="Times New Roman"/>
          <w:color w:val="006400"/>
          <w:sz w:val="24"/>
          <w:szCs w:val="24"/>
          <w:lang w:eastAsia="ru-RU"/>
        </w:rPr>
        <w:br/>
        <w:t> разработка и правовая экспертиза документов;</w:t>
      </w:r>
      <w:r w:rsidRPr="006F004B">
        <w:rPr>
          <w:rFonts w:ascii="Arial Black" w:eastAsia="Times New Roman" w:hAnsi="Arial Black" w:cs="Times New Roman"/>
          <w:color w:val="006400"/>
          <w:sz w:val="24"/>
          <w:szCs w:val="24"/>
          <w:lang w:eastAsia="ru-RU"/>
        </w:rPr>
        <w:br/>
        <w:t> обжалование незаконных действий налоговых и таможенных органов;</w:t>
      </w:r>
    </w:p>
    <w:p w:rsidR="006F004B" w:rsidRPr="006F004B" w:rsidRDefault="006F004B" w:rsidP="006F00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F004B">
        <w:rPr>
          <w:rFonts w:ascii="Arial Black" w:eastAsia="Times New Roman" w:hAnsi="Arial Black" w:cs="Times New Roman"/>
          <w:color w:val="006400"/>
          <w:sz w:val="24"/>
          <w:szCs w:val="24"/>
          <w:lang w:eastAsia="ru-RU"/>
        </w:rPr>
        <w:t> бракоразводный процесс;</w:t>
      </w:r>
    </w:p>
    <w:p w:rsidR="006F004B" w:rsidRPr="006F004B" w:rsidRDefault="006F004B" w:rsidP="006F00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F004B">
        <w:rPr>
          <w:rFonts w:ascii="Arial Black" w:eastAsia="Times New Roman" w:hAnsi="Arial Black" w:cs="Times New Roman"/>
          <w:color w:val="006400"/>
          <w:sz w:val="24"/>
          <w:szCs w:val="24"/>
          <w:lang w:eastAsia="ru-RU"/>
        </w:rPr>
        <w:t> исполнительное производство,</w:t>
      </w:r>
    </w:p>
    <w:p w:rsidR="006F004B" w:rsidRPr="006F004B" w:rsidRDefault="006F004B" w:rsidP="006F004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F004B">
        <w:rPr>
          <w:rFonts w:ascii="Arial Black" w:eastAsia="Times New Roman" w:hAnsi="Arial Black" w:cs="Times New Roman"/>
          <w:color w:val="006400"/>
          <w:sz w:val="24"/>
          <w:szCs w:val="24"/>
          <w:lang w:eastAsia="ru-RU"/>
        </w:rPr>
        <w:t> споры, связанные с недвижимостью.</w:t>
      </w:r>
    </w:p>
    <w:p w:rsidR="006F004B" w:rsidRPr="006F004B" w:rsidRDefault="006F004B" w:rsidP="006F004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F004B">
        <w:rPr>
          <w:rFonts w:ascii="Arial Black" w:eastAsia="Times New Roman" w:hAnsi="Arial Black" w:cs="Times New Roman"/>
          <w:color w:val="006400"/>
          <w:sz w:val="24"/>
          <w:szCs w:val="24"/>
          <w:lang w:eastAsia="ru-RU"/>
        </w:rPr>
        <w:t> защита авторского права,</w:t>
      </w:r>
    </w:p>
    <w:p w:rsidR="006F004B" w:rsidRDefault="006F004B" w:rsidP="006F004B">
      <w:pPr>
        <w:shd w:val="clear" w:color="auto" w:fill="FFFFFF"/>
        <w:spacing w:after="0" w:line="240" w:lineRule="auto"/>
        <w:jc w:val="both"/>
        <w:rPr>
          <w:rFonts w:ascii="Arial Black" w:eastAsia="Times New Roman" w:hAnsi="Arial Black" w:cs="Times New Roman"/>
          <w:color w:val="006400"/>
          <w:sz w:val="24"/>
          <w:szCs w:val="24"/>
          <w:lang w:eastAsia="ru-RU"/>
        </w:rPr>
      </w:pPr>
      <w:r>
        <w:rPr>
          <w:rFonts w:ascii="Arial Black" w:eastAsia="Times New Roman" w:hAnsi="Arial Black" w:cs="Times New Roman"/>
          <w:color w:val="006400"/>
          <w:sz w:val="24"/>
          <w:szCs w:val="24"/>
          <w:lang w:eastAsia="ru-RU"/>
        </w:rPr>
        <w:t> земельные споры;</w:t>
      </w:r>
    </w:p>
    <w:p w:rsidR="006F004B" w:rsidRPr="006F004B" w:rsidRDefault="006F004B" w:rsidP="006F004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Arial Black" w:eastAsia="Times New Roman" w:hAnsi="Arial Black" w:cs="Times New Roman"/>
          <w:color w:val="006400"/>
          <w:sz w:val="24"/>
          <w:szCs w:val="24"/>
          <w:lang w:eastAsia="ru-RU"/>
        </w:rPr>
        <w:t xml:space="preserve"> защита по уголовным делам.</w:t>
      </w:r>
    </w:p>
    <w:p w:rsidR="006F004B" w:rsidRPr="006F004B" w:rsidRDefault="006F004B" w:rsidP="006F00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F004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325B1D" w:rsidRDefault="00325B1D"/>
    <w:sectPr w:rsidR="00325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04B"/>
    <w:rsid w:val="00325B1D"/>
    <w:rsid w:val="006F0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1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68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9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35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7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2022-06-20T02:52:00Z</dcterms:created>
  <dcterms:modified xsi:type="dcterms:W3CDTF">2022-06-20T02:53:00Z</dcterms:modified>
</cp:coreProperties>
</file>